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C6135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095DA2">
        <w:rPr>
          <w:b/>
          <w:bCs/>
          <w:sz w:val="36"/>
          <w:szCs w:val="36"/>
        </w:rPr>
        <w:t>X/2025</w:t>
      </w:r>
    </w:p>
    <w:p w:rsidR="00000000" w:rsidRDefault="00BC6135">
      <w:pPr>
        <w:pStyle w:val="NormalnyWeb"/>
      </w:pPr>
      <w:r>
        <w:t xml:space="preserve">X </w:t>
      </w:r>
      <w:r w:rsidR="00095DA2">
        <w:t xml:space="preserve">Nadzwyczajna </w:t>
      </w:r>
      <w:r>
        <w:t xml:space="preserve">Sesja Rady Gminy Baranów w dniu 7 lutego 2025 </w:t>
      </w:r>
      <w:r>
        <w:br/>
        <w:t>Obrady rozpoczęto 7 lutego 2025 o godz. 15:00, a zakończono o godz. 1</w:t>
      </w:r>
      <w:r w:rsidR="00095DA2">
        <w:t>6</w:t>
      </w:r>
      <w:r>
        <w:t>:00 tego samego dnia.</w:t>
      </w:r>
    </w:p>
    <w:p w:rsidR="00095DA2" w:rsidRDefault="00095DA2" w:rsidP="00095DA2">
      <w:pPr>
        <w:pStyle w:val="NormalnyWeb"/>
        <w:spacing w:after="240" w:afterAutospacing="0"/>
      </w:pPr>
      <w:r w:rsidRPr="00095DA2">
        <w:rPr>
          <w:b/>
          <w:highlight w:val="lightGray"/>
        </w:rPr>
        <w:t xml:space="preserve">Ad. </w:t>
      </w:r>
      <w:r w:rsidR="00BC6135" w:rsidRPr="00095DA2">
        <w:rPr>
          <w:b/>
          <w:highlight w:val="lightGray"/>
        </w:rPr>
        <w:t>1. Otwarcie sesji.</w:t>
      </w:r>
      <w:r w:rsidR="00BC6135">
        <w:br/>
      </w:r>
      <w:r w:rsidR="00BC6135">
        <w:br/>
      </w:r>
      <w:r>
        <w:t xml:space="preserve">X </w:t>
      </w:r>
      <w:r>
        <w:t xml:space="preserve">Nadzwyczajną </w:t>
      </w:r>
      <w:r>
        <w:t>Sesję Rady Gminy otworzył Przewodniczący Rady Witold Konarski, który poinformował, że obrady sesji są transmitowane, następnie powitał gości:</w:t>
      </w:r>
    </w:p>
    <w:p w:rsidR="00095DA2" w:rsidRDefault="00095DA2" w:rsidP="00095DA2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Agata </w:t>
      </w:r>
      <w:proofErr w:type="spellStart"/>
      <w:r>
        <w:t>Trzop</w:t>
      </w:r>
      <w:proofErr w:type="spellEnd"/>
      <w:r>
        <w:t>-Szczypiorska – Wójt Gminy Baranów</w:t>
      </w:r>
    </w:p>
    <w:p w:rsidR="00095DA2" w:rsidRDefault="00095DA2" w:rsidP="00095DA2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Jolanta Sosińska – Zastępca Skarbnika Urzędu Gminy w Baranowie</w:t>
      </w:r>
    </w:p>
    <w:p w:rsidR="00095DA2" w:rsidRDefault="00095DA2" w:rsidP="00095DA2">
      <w:pPr>
        <w:pStyle w:val="NormalnyWeb"/>
        <w:spacing w:before="0" w:beforeAutospacing="0" w:after="0" w:afterAutospacing="0"/>
        <w:rPr>
          <w:b/>
          <w:highlight w:val="lightGray"/>
        </w:rPr>
      </w:pPr>
    </w:p>
    <w:p w:rsidR="00D30A70" w:rsidRPr="0028680F" w:rsidRDefault="00095DA2" w:rsidP="00D30A70">
      <w:pPr>
        <w:pStyle w:val="NormalnyWeb"/>
        <w:spacing w:before="0" w:beforeAutospacing="0" w:after="0" w:afterAutospacing="0"/>
        <w:rPr>
          <w:i/>
          <w:color w:val="0070C0"/>
        </w:rPr>
      </w:pPr>
      <w:r w:rsidRPr="00095DA2">
        <w:rPr>
          <w:b/>
          <w:highlight w:val="lightGray"/>
        </w:rPr>
        <w:t xml:space="preserve">Ad. </w:t>
      </w:r>
      <w:r w:rsidR="00BC6135" w:rsidRPr="00095DA2">
        <w:rPr>
          <w:b/>
          <w:highlight w:val="lightGray"/>
        </w:rPr>
        <w:t>2. Stwierdzenie prawomocności obrad.</w:t>
      </w:r>
      <w:r w:rsidR="00BC6135">
        <w:br/>
      </w:r>
      <w:r w:rsidR="00BC6135">
        <w:br/>
      </w:r>
      <w:r w:rsidR="00BC6135">
        <w:br/>
      </w:r>
      <w:r w:rsidR="00BC6135">
        <w:rPr>
          <w:b/>
          <w:bCs/>
          <w:u w:val="single"/>
        </w:rPr>
        <w:t>Głosowano w sprawie:</w:t>
      </w:r>
      <w:r w:rsidR="00BC6135">
        <w:br/>
        <w:t xml:space="preserve">Sprawdzenie obecności. </w:t>
      </w:r>
      <w:r w:rsidR="00BC6135">
        <w:br/>
      </w:r>
      <w:r w:rsidR="00BC6135">
        <w:br/>
      </w:r>
      <w:r w:rsidR="00BC6135">
        <w:rPr>
          <w:rStyle w:val="Pogrubienie"/>
          <w:u w:val="single"/>
        </w:rPr>
        <w:t>Wyniki głosowania</w:t>
      </w:r>
      <w:r w:rsidR="00BC6135">
        <w:br/>
        <w:t>OBECNY: 13, NIEOBECNY: 2</w:t>
      </w:r>
      <w:r w:rsidR="00BC6135">
        <w:br/>
      </w:r>
      <w:r w:rsidR="00BC6135">
        <w:br/>
      </w:r>
      <w:r w:rsidR="00BC6135">
        <w:rPr>
          <w:u w:val="single"/>
        </w:rPr>
        <w:t>Wyniki imienne:</w:t>
      </w:r>
      <w:r w:rsidR="00BC6135">
        <w:br/>
        <w:t>OBECNY (13)</w:t>
      </w:r>
      <w:r w:rsidR="00BC6135">
        <w:br/>
        <w:t>Piotr Gonera, Marek Jaskólski, Zygmun</w:t>
      </w:r>
      <w:r w:rsidR="00BC6135">
        <w:t xml:space="preserve">t Kazimierski, Jagoda </w:t>
      </w:r>
      <w:proofErr w:type="spellStart"/>
      <w:r w:rsidR="00BC6135">
        <w:t>Kazusek</w:t>
      </w:r>
      <w:proofErr w:type="spellEnd"/>
      <w:r w:rsidR="00BC6135">
        <w:t xml:space="preserve">, Witold Konarski, Wioletta Kryńska, Barbara </w:t>
      </w:r>
      <w:proofErr w:type="spellStart"/>
      <w:r w:rsidR="00BC6135">
        <w:t>Pipirs</w:t>
      </w:r>
      <w:proofErr w:type="spellEnd"/>
      <w:r w:rsidR="00BC6135">
        <w:t>, Arkadiusz Radziejewski, Marcin Skowronek, Miłosz Telus, Mariola Wacławska-Ciołek, Jarosław Wiązowski, Paweł Zalewski</w:t>
      </w:r>
      <w:r w:rsidR="00BC6135">
        <w:br/>
        <w:t>NIEOBECNY (2)</w:t>
      </w:r>
      <w:r w:rsidR="00BC6135">
        <w:br/>
        <w:t xml:space="preserve">Michał </w:t>
      </w:r>
      <w:proofErr w:type="spellStart"/>
      <w:r w:rsidR="00BC6135">
        <w:t>Tybor</w:t>
      </w:r>
      <w:proofErr w:type="spellEnd"/>
      <w:r w:rsidR="00BC6135">
        <w:t>, Agnieszka Wiśniewska</w:t>
      </w:r>
      <w:r w:rsidR="00BC6135">
        <w:br/>
      </w:r>
      <w:r w:rsidR="00D30A70" w:rsidRPr="0028680F">
        <w:rPr>
          <w:i/>
          <w:color w:val="0070C0"/>
        </w:rPr>
        <w:t>(Lista obecności radnych stanowi załącznik nr 1 do protokołu)</w:t>
      </w:r>
    </w:p>
    <w:p w:rsidR="00095DA2" w:rsidRPr="00421271" w:rsidRDefault="00D30A70" w:rsidP="00D30A70">
      <w:pPr>
        <w:widowControl w:val="0"/>
        <w:adjustRightInd w:val="0"/>
        <w:spacing w:line="276" w:lineRule="auto"/>
        <w:rPr>
          <w:rFonts w:eastAsia="Lucida Sans Unicode"/>
          <w:b/>
          <w:u w:val="thick"/>
        </w:rPr>
      </w:pPr>
      <w:r w:rsidRPr="0028680F">
        <w:rPr>
          <w:i/>
          <w:color w:val="0070C0"/>
        </w:rPr>
        <w:t>(Lista uczestniczących w obradach sołtysów stanowi zał. nr 2 do protokołu)</w:t>
      </w:r>
      <w:r w:rsidR="00BC6135">
        <w:br/>
      </w:r>
      <w:r w:rsidR="00BC6135">
        <w:br/>
      </w:r>
      <w:r w:rsidR="00095DA2" w:rsidRPr="00095DA2">
        <w:rPr>
          <w:b/>
          <w:highlight w:val="lightGray"/>
        </w:rPr>
        <w:t xml:space="preserve">Ad. </w:t>
      </w:r>
      <w:r w:rsidR="00BC6135" w:rsidRPr="00095DA2">
        <w:rPr>
          <w:b/>
          <w:highlight w:val="lightGray"/>
        </w:rPr>
        <w:t>3. P</w:t>
      </w:r>
      <w:r w:rsidR="00BC6135" w:rsidRPr="00095DA2">
        <w:rPr>
          <w:b/>
          <w:highlight w:val="lightGray"/>
        </w:rPr>
        <w:t>rzyjęcie porządku obrad.</w:t>
      </w:r>
      <w:r w:rsidR="00BC6135">
        <w:br/>
      </w:r>
      <w:r w:rsidR="00BC6135">
        <w:br/>
      </w:r>
      <w:r w:rsidR="00095DA2">
        <w:rPr>
          <w:rFonts w:eastAsia="Lucida Sans Unicode"/>
          <w:b/>
          <w:u w:val="thick"/>
        </w:rPr>
        <w:t xml:space="preserve">Proponowany porządek obrad </w:t>
      </w:r>
      <w:r w:rsidR="00095DA2" w:rsidRPr="00421271">
        <w:rPr>
          <w:rFonts w:eastAsia="Lucida Sans Unicode"/>
          <w:b/>
          <w:u w:val="thick"/>
        </w:rPr>
        <w:t>sesji:</w:t>
      </w:r>
    </w:p>
    <w:p w:rsidR="00095DA2" w:rsidRPr="00FB47A5" w:rsidRDefault="00095DA2" w:rsidP="00095DA2">
      <w:pPr>
        <w:pStyle w:val="Bezodstpw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FB47A5">
        <w:rPr>
          <w:rFonts w:ascii="Times New Roman" w:hAnsi="Times New Roman"/>
          <w:sz w:val="24"/>
          <w:szCs w:val="24"/>
          <w:lang w:eastAsia="pl-PL"/>
        </w:rPr>
        <w:t xml:space="preserve">Otwarcie sesji. </w:t>
      </w:r>
    </w:p>
    <w:p w:rsidR="00095DA2" w:rsidRPr="00FB47A5" w:rsidRDefault="00095DA2" w:rsidP="00095DA2">
      <w:pPr>
        <w:pStyle w:val="Bezodstpw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FB47A5">
        <w:rPr>
          <w:rFonts w:ascii="Times New Roman" w:hAnsi="Times New Roman"/>
          <w:sz w:val="24"/>
          <w:szCs w:val="24"/>
          <w:lang w:eastAsia="pl-PL"/>
        </w:rPr>
        <w:t>Stwierdzenie prawomocności obrad.</w:t>
      </w:r>
    </w:p>
    <w:p w:rsidR="00095DA2" w:rsidRPr="00FB47A5" w:rsidRDefault="00095DA2" w:rsidP="00095DA2">
      <w:pPr>
        <w:pStyle w:val="Bezodstpw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FB47A5">
        <w:rPr>
          <w:rFonts w:ascii="Times New Roman" w:hAnsi="Times New Roman"/>
          <w:sz w:val="24"/>
          <w:szCs w:val="24"/>
          <w:lang w:eastAsia="pl-PL"/>
        </w:rPr>
        <w:t>Przyjęcie porządku obrad.</w:t>
      </w:r>
    </w:p>
    <w:p w:rsidR="00095DA2" w:rsidRPr="00FB47A5" w:rsidRDefault="00095DA2" w:rsidP="00095DA2">
      <w:pPr>
        <w:pStyle w:val="Bezodstpw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FB47A5">
        <w:rPr>
          <w:rFonts w:ascii="Times New Roman" w:hAnsi="Times New Roman"/>
          <w:sz w:val="24"/>
          <w:szCs w:val="24"/>
          <w:lang w:eastAsia="pl-PL"/>
        </w:rPr>
        <w:t>Podjęcie uchwał:</w:t>
      </w:r>
    </w:p>
    <w:p w:rsidR="00095DA2" w:rsidRDefault="00095DA2" w:rsidP="00095DA2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37AFB">
        <w:rPr>
          <w:rFonts w:ascii="Times New Roman" w:hAnsi="Times New Roman"/>
          <w:sz w:val="24"/>
          <w:szCs w:val="24"/>
          <w:lang w:eastAsia="pl-PL"/>
        </w:rPr>
        <w:t xml:space="preserve">w sprawie dokonania wyboru metody ustalenia opłaty za gospodarowanie odpadami komunalnymi i ustalenia stawki takiej opłaty oraz ustalenia ryczałtowej stawki opłaty za gospodarowanie odpadami komunalnymi za rok od domku letniskowego na nieruchomości albo od innej nieruchomości wykorzystywanej na cele rekreacyjno-wypoczynkowe na terenie gminy Baranów, zwolnienia w części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C37AFB">
        <w:rPr>
          <w:rFonts w:ascii="Times New Roman" w:hAnsi="Times New Roman"/>
          <w:sz w:val="24"/>
          <w:szCs w:val="24"/>
          <w:lang w:eastAsia="pl-PL"/>
        </w:rPr>
        <w:lastRenderedPageBreak/>
        <w:t>z opłaty za gospodarowanie odpadami komunalnymi właścicieli nieruchomości zabudowanych budynkami mieszkalnymi jednorodzinnymi kompostujących bioodpady stanowiące odpady komunalne w kompostowniku przydomowym, oraz zwolnienia z części opłaty za gospodarowanie odpadami komunalnymi właścicieli nieruchomości na których zamieszkują mieszkańcy, w części dotyczącej gospodarstw domowych w których mieszkańcy korzystają z karty dużej rodziny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095DA2" w:rsidRPr="00C37AFB" w:rsidRDefault="00095DA2" w:rsidP="00095DA2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zmiana uchwały budżetowej na 2025 rok.</w:t>
      </w:r>
    </w:p>
    <w:p w:rsidR="00095DA2" w:rsidRPr="00FB47A5" w:rsidRDefault="00095DA2" w:rsidP="00095DA2">
      <w:pPr>
        <w:pStyle w:val="Akapitzlist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B47A5">
        <w:rPr>
          <w:rFonts w:ascii="Times New Roman" w:hAnsi="Times New Roman" w:cs="Times New Roman"/>
          <w:sz w:val="24"/>
          <w:szCs w:val="24"/>
        </w:rPr>
        <w:t>Sprawy różne.</w:t>
      </w:r>
    </w:p>
    <w:p w:rsidR="00095DA2" w:rsidRPr="00C36AE3" w:rsidRDefault="00095DA2" w:rsidP="00095DA2">
      <w:pPr>
        <w:pStyle w:val="Akapitzlist"/>
        <w:numPr>
          <w:ilvl w:val="0"/>
          <w:numId w:val="2"/>
        </w:numPr>
        <w:spacing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B47A5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9768A0" w:rsidRDefault="00BC6135" w:rsidP="00095DA2">
      <w:pPr>
        <w:pStyle w:val="NormalnyWeb"/>
        <w:spacing w:before="0" w:beforeAutospacing="0" w:after="0" w:afterAutospacing="0"/>
      </w:pPr>
      <w:bookmarkStart w:id="0" w:name="_GoBack"/>
      <w:bookmarkEnd w:id="0"/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Piotr Gonera, Marek Jaskólski, Zygmunt Kazimierski, Jagoda </w:t>
      </w:r>
      <w:proofErr w:type="spellStart"/>
      <w:r>
        <w:t>Kazusek</w:t>
      </w:r>
      <w:proofErr w:type="spellEnd"/>
      <w:r>
        <w:t xml:space="preserve">, </w:t>
      </w:r>
      <w:r>
        <w:t xml:space="preserve">Witold Konarski, Wioletta Kryńska, Barbara </w:t>
      </w:r>
      <w:proofErr w:type="spellStart"/>
      <w:r>
        <w:t>Pipirs</w:t>
      </w:r>
      <w:proofErr w:type="spellEnd"/>
      <w:r>
        <w:t>, Arkadiusz Radziejewski, Marcin Skowronek, Miłosz Telus, Mariola Wacławska-Ciołek, Jarosław Wiązowski, Paweł Zalewski</w:t>
      </w:r>
      <w:r>
        <w:br/>
        <w:t>NIEOBECNI (2)</w:t>
      </w:r>
      <w:r>
        <w:br/>
        <w:t xml:space="preserve">Michał </w:t>
      </w:r>
      <w:proofErr w:type="spellStart"/>
      <w:r>
        <w:t>Tybor</w:t>
      </w:r>
      <w:proofErr w:type="spellEnd"/>
      <w:r>
        <w:t>, Agnieszka Wiśniewska</w:t>
      </w:r>
      <w:r>
        <w:br/>
      </w:r>
      <w:r>
        <w:br/>
      </w:r>
      <w:r>
        <w:br/>
      </w:r>
      <w:r>
        <w:br/>
      </w:r>
      <w:r w:rsidR="00095DA2" w:rsidRPr="00095DA2">
        <w:rPr>
          <w:b/>
          <w:highlight w:val="lightGray"/>
        </w:rPr>
        <w:t xml:space="preserve">Ad. </w:t>
      </w:r>
      <w:r w:rsidRPr="00095DA2">
        <w:rPr>
          <w:b/>
          <w:highlight w:val="lightGray"/>
        </w:rPr>
        <w:t xml:space="preserve">4. </w:t>
      </w:r>
      <w:r w:rsidRPr="00095DA2">
        <w:rPr>
          <w:b/>
          <w:highlight w:val="lightGray"/>
        </w:rPr>
        <w:t>a) w sprawi</w:t>
      </w:r>
      <w:r w:rsidRPr="00095DA2">
        <w:rPr>
          <w:b/>
          <w:highlight w:val="lightGray"/>
        </w:rPr>
        <w:t>e dokonania wyboru metody ustalenia opłaty za gospodarowanie odpadami komunalnymi i ustalenia stawki takiej opłaty oraz ustalenia ryczałtowanej stawki opłaty za gospodarowanie odpadami komunalnymi za rok od domku letniskowego na nieruchomości albo od innej</w:t>
      </w:r>
      <w:r w:rsidRPr="00095DA2">
        <w:rPr>
          <w:b/>
          <w:highlight w:val="lightGray"/>
        </w:rPr>
        <w:t xml:space="preserve"> nieruchomości wykorzystywanej na cele rekreacyjno-wypoczynkowe na terenie gminy Baranów, zwolnienia w części z opłaty za gospodarowanie odpadami komunalnymi właścicieli nieruchomości zabudowanych budynkami mieszkalnymi jednorodzinnymi kompostujących biood</w:t>
      </w:r>
      <w:r w:rsidRPr="00095DA2">
        <w:rPr>
          <w:b/>
          <w:highlight w:val="lightGray"/>
        </w:rPr>
        <w:t>pady stanowiące odpady komunalne w kompostowniku przydomowym, oraz zwolnienia z części opłaty za gospodarowanie odpadami komunalnymi właścicieli nieruchomości na których zamieszkują mieszkańcy, w części dotyczącej gospodarst</w:t>
      </w:r>
      <w:r w:rsidR="00095DA2" w:rsidRPr="00095DA2">
        <w:rPr>
          <w:b/>
          <w:highlight w:val="lightGray"/>
        </w:rPr>
        <w:t>w</w:t>
      </w:r>
      <w:r w:rsidRPr="00095DA2">
        <w:rPr>
          <w:b/>
          <w:highlight w:val="lightGray"/>
        </w:rPr>
        <w:t xml:space="preserve"> domowych w których mieszkańcy k</w:t>
      </w:r>
      <w:r w:rsidRPr="00095DA2">
        <w:rPr>
          <w:b/>
          <w:highlight w:val="lightGray"/>
        </w:rPr>
        <w:t>orzystają z karty dużej rodziny,</w:t>
      </w:r>
      <w:r>
        <w:br/>
      </w:r>
      <w:r>
        <w:br/>
      </w:r>
      <w:r>
        <w:br/>
      </w:r>
      <w:r w:rsidR="00D30A70" w:rsidRPr="009D29B6">
        <w:rPr>
          <w:b/>
        </w:rPr>
        <w:t>Jolanta Sosińska</w:t>
      </w:r>
      <w:r w:rsidR="00D30A70">
        <w:t xml:space="preserve"> – przedstawiono projekt uchwały Rady Gminy Baranów w sprawie podwyżki opłaty za gospodarowanie odpadami komunalnymi. Zostały przeprowadzone dwa przetargi. Do I przetargu przystąpiły 3 firmy – Hetman, </w:t>
      </w:r>
      <w:proofErr w:type="spellStart"/>
      <w:r w:rsidR="00D30A70">
        <w:t>Remondis</w:t>
      </w:r>
      <w:proofErr w:type="spellEnd"/>
      <w:r w:rsidR="00D30A70">
        <w:t xml:space="preserve"> i </w:t>
      </w:r>
      <w:proofErr w:type="spellStart"/>
      <w:r w:rsidR="00D30A70">
        <w:t>Jarper</w:t>
      </w:r>
      <w:proofErr w:type="spellEnd"/>
      <w:r w:rsidR="00D30A70">
        <w:t xml:space="preserve">). Złożone oferty przewyższały kwotę zamawiającego w związku z tym ogłoszono II przetarg (do którego przystąpiły 2 firmy , Hetman i </w:t>
      </w:r>
      <w:proofErr w:type="spellStart"/>
      <w:r w:rsidR="00D30A70">
        <w:t>Remondis</w:t>
      </w:r>
      <w:proofErr w:type="spellEnd"/>
      <w:r w:rsidR="00D30A70">
        <w:t>. Wybrano najkorzystniejszą ofertę. Została wybrana firma Hetman za łączną kwotę 1719.332,61 zł brutto.</w:t>
      </w:r>
    </w:p>
    <w:p w:rsidR="009768A0" w:rsidRDefault="009768A0" w:rsidP="00095DA2">
      <w:pPr>
        <w:pStyle w:val="NormalnyWeb"/>
        <w:spacing w:before="0" w:beforeAutospacing="0" w:after="0" w:afterAutospacing="0"/>
      </w:pPr>
      <w:r>
        <w:lastRenderedPageBreak/>
        <w:t>Na komisji która odbyła się 5 lutego 2025</w:t>
      </w:r>
      <w:r w:rsidR="009D29B6">
        <w:t xml:space="preserve"> r. została przedstawiona przez Skarbnika kalkulacja stawki opłaty za gospodarowanie odpadami. Dokonano analizy dochodów i wydatków związanych z odpadami. Stawka za gospodarowanie odpadami nie była zmieniana przez 3 lata, tj. od 2022 r. Jesteśmy zmuszeni podnieść stawkę do kwoty 35,00 zł m-nie od każdej osoby zamieszkującej nieruchomość. Jest to kwota , która pozwoli nam na realne pokrycie wydatków na które składają się takie elementy jak:</w:t>
      </w:r>
    </w:p>
    <w:p w:rsidR="009D29B6" w:rsidRDefault="009D29B6" w:rsidP="00095DA2">
      <w:pPr>
        <w:pStyle w:val="NormalnyWeb"/>
        <w:spacing w:before="0" w:beforeAutospacing="0" w:after="0" w:afterAutospacing="0"/>
      </w:pPr>
      <w:r>
        <w:t>-odbiór, transport, odzysk i utylizacja odpadów</w:t>
      </w:r>
    </w:p>
    <w:p w:rsidR="009D29B6" w:rsidRDefault="009D29B6" w:rsidP="00095DA2">
      <w:pPr>
        <w:pStyle w:val="NormalnyWeb"/>
        <w:spacing w:before="0" w:beforeAutospacing="0" w:after="0" w:afterAutospacing="0"/>
      </w:pPr>
      <w:r>
        <w:t>-koszt utrzymania PSZOK</w:t>
      </w:r>
    </w:p>
    <w:p w:rsidR="009D29B6" w:rsidRDefault="009D29B6" w:rsidP="00095DA2">
      <w:pPr>
        <w:pStyle w:val="NormalnyWeb"/>
        <w:spacing w:before="0" w:beforeAutospacing="0" w:after="0" w:afterAutospacing="0"/>
      </w:pPr>
      <w:r>
        <w:t>-obsługa administracyjna</w:t>
      </w:r>
    </w:p>
    <w:p w:rsidR="009D29B6" w:rsidRDefault="009D29B6" w:rsidP="00095DA2">
      <w:pPr>
        <w:pStyle w:val="NormalnyWeb"/>
        <w:spacing w:before="0" w:beforeAutospacing="0" w:after="0" w:afterAutospacing="0"/>
      </w:pPr>
      <w:r>
        <w:t>-inne koszty, np. koszty obsługi GOMING</w:t>
      </w:r>
    </w:p>
    <w:p w:rsidR="00E42B51" w:rsidRDefault="00E42B51" w:rsidP="00095DA2">
      <w:pPr>
        <w:pStyle w:val="NormalnyWeb"/>
        <w:spacing w:before="0" w:beforeAutospacing="0" w:after="0" w:afterAutospacing="0"/>
      </w:pPr>
      <w:r>
        <w:t>Do projektu przyjęto również stawkę opłaty za gospodarowanie odpadami komunalnymi za nieruchomości, na których zamieszkują mieszkańcy, którzy nie wypełniają obowiązku zbierania odpadów w sposób selektywny. Jest to kwota 70,00 zł m-nie od każdej osoby zamieszkującej daną nieruchomość.</w:t>
      </w:r>
    </w:p>
    <w:p w:rsidR="00E42B51" w:rsidRDefault="00E42B51" w:rsidP="00095DA2">
      <w:pPr>
        <w:pStyle w:val="NormalnyWeb"/>
        <w:spacing w:before="0" w:beforeAutospacing="0" w:after="0" w:afterAutospacing="0"/>
      </w:pPr>
      <w:r>
        <w:t>W przypadku nieruchomości, na których znajduje się domek letniskowy lub innej nieruchomości wykorzystywanej na cele rekreacyjno-wypoczynkowe przyjęto stawkę ryczałtową za rok w wysokości 225,00 zł (od domku)</w:t>
      </w:r>
    </w:p>
    <w:p w:rsidR="00E42B51" w:rsidRDefault="00E42B51" w:rsidP="00095DA2">
      <w:pPr>
        <w:pStyle w:val="NormalnyWeb"/>
        <w:spacing w:before="0" w:beforeAutospacing="0" w:after="0" w:afterAutospacing="0"/>
      </w:pPr>
      <w:r>
        <w:t>450,00 zł dla właścicieli nieruchomości, którzy nie wypełniają obowiązku zbierania odpadów w sposób selektywny.</w:t>
      </w:r>
    </w:p>
    <w:p w:rsidR="009E4B63" w:rsidRDefault="009E4B63" w:rsidP="00095DA2">
      <w:pPr>
        <w:pStyle w:val="NormalnyWeb"/>
        <w:spacing w:before="0" w:beforeAutospacing="0" w:after="0" w:afterAutospacing="0"/>
      </w:pPr>
      <w:r>
        <w:t>Ulgi pozostają bez zmian:</w:t>
      </w:r>
    </w:p>
    <w:p w:rsidR="009E4B63" w:rsidRDefault="009E4B63" w:rsidP="00095DA2">
      <w:pPr>
        <w:pStyle w:val="NormalnyWeb"/>
        <w:spacing w:before="0" w:beforeAutospacing="0" w:after="0" w:afterAutospacing="0"/>
      </w:pPr>
      <w:r>
        <w:t>15% od obowiązującej opłaty za gospodarowanie odpadami komunalnymi 5,25 zł/os.</w:t>
      </w:r>
    </w:p>
    <w:p w:rsidR="009E4B63" w:rsidRDefault="009E4B63" w:rsidP="00095DA2">
      <w:pPr>
        <w:pStyle w:val="NormalnyWeb"/>
        <w:spacing w:before="0" w:beforeAutospacing="0" w:after="0" w:afterAutospacing="0"/>
      </w:pPr>
      <w:r>
        <w:t>5% w części gospodarstw domowych 1,75 zł/os.</w:t>
      </w:r>
    </w:p>
    <w:p w:rsidR="00CD66D3" w:rsidRDefault="00CD66D3" w:rsidP="00095DA2">
      <w:pPr>
        <w:pStyle w:val="NormalnyWeb"/>
        <w:spacing w:before="0" w:beforeAutospacing="0" w:after="0" w:afterAutospacing="0"/>
      </w:pPr>
    </w:p>
    <w:p w:rsidR="00CD66D3" w:rsidRDefault="00CD66D3" w:rsidP="005A3742">
      <w:pPr>
        <w:pStyle w:val="NormalnyWeb"/>
        <w:spacing w:before="0" w:beforeAutospacing="0" w:after="0" w:afterAutospacing="0"/>
      </w:pPr>
      <w:r w:rsidRPr="00EC2A5F">
        <w:rPr>
          <w:b/>
        </w:rPr>
        <w:t>Przewodniczący Komisji Budżetu Jarosław Wiązowski</w:t>
      </w:r>
      <w:r>
        <w:t xml:space="preserve"> poinformował, że członkowie </w:t>
      </w:r>
      <w:r>
        <w:t xml:space="preserve">na Wspólnym posiedzeniu </w:t>
      </w:r>
      <w:r>
        <w:t xml:space="preserve">Komisji obradowali nad projektem uchwały w dniu </w:t>
      </w:r>
      <w:r>
        <w:t>05</w:t>
      </w:r>
      <w:r>
        <w:t xml:space="preserve"> </w:t>
      </w:r>
      <w:r>
        <w:t>lutego</w:t>
      </w:r>
      <w:r>
        <w:t xml:space="preserve"> 2025 r. na posiedzeniu komisji Członkowie komisji pozytywnie zaopiniowali projekt uchwały. Prośba o uchwalenie przez Radę Gminy Baranów.</w:t>
      </w:r>
    </w:p>
    <w:p w:rsidR="005A3742" w:rsidRDefault="00BC6135" w:rsidP="005A3742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>w sprawie dokonania wyboru m</w:t>
      </w:r>
      <w:r w:rsidR="00095DA2">
        <w:t>e</w:t>
      </w:r>
      <w:r>
        <w:t>tody ustalenia opłaty za gospodarowanie odpadami komunalnymi i ustalenia stawki takiej opłaty oraz ustalenia ryczałtowanej stawki opłaty za gospodarowanie odpadami komuna</w:t>
      </w:r>
      <w:r>
        <w:t>lnymi za rok od domku letniskowego na nieruchomości albo od innej nieruchomości wykorzystywanej na cele rekreacyjno-wypoczynkowe na terenie gminy Baranów, zwolnienia w części z opłaty za gospodarowanie odpadami komunalnymi właścicieli nieruchomości zabudow</w:t>
      </w:r>
      <w:r>
        <w:t>anych budynkami mieszkalnymi jednorodzinnymi kompostujących bioodpady stanowiące odpady komunalne w kompostowniku przydomowym, oraz zwolnienia z części opłaty za gospodarowanie odpadami komunalnymi właścicieli nieruchomości na których zamieszkują mieszkańc</w:t>
      </w:r>
      <w:r>
        <w:t>y, w części dotyczącej gospodarst</w:t>
      </w:r>
      <w:r w:rsidR="00095DA2">
        <w:t>w</w:t>
      </w:r>
      <w:r>
        <w:t xml:space="preserve"> domowych w których mieszkańcy korzystają z karty dużej rodziny,.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1, WSTRZYMUJĘ SIĘ: 1,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Marek Jaskólski, Zygmunt Kazimierski, Jagoda </w:t>
      </w:r>
      <w:proofErr w:type="spellStart"/>
      <w:r>
        <w:t>Kazusek</w:t>
      </w:r>
      <w:proofErr w:type="spellEnd"/>
      <w:r>
        <w:t xml:space="preserve">, Witold Konarski, Wioletta Kryńska, Barbara </w:t>
      </w:r>
      <w:proofErr w:type="spellStart"/>
      <w:r>
        <w:t>Pipirs</w:t>
      </w:r>
      <w:proofErr w:type="spellEnd"/>
      <w:r>
        <w:t>, Arkadiusz Radziejewski, Marcin Skowronek, Miłosz Telus, Mariola Wacławska-Ciołek, Jarosław Wiązowski</w:t>
      </w:r>
      <w:r>
        <w:br/>
        <w:t>PRZECIW (1)</w:t>
      </w:r>
      <w:r>
        <w:br/>
        <w:t>Piotr Gonera</w:t>
      </w:r>
      <w:r>
        <w:br/>
      </w:r>
      <w:r>
        <w:lastRenderedPageBreak/>
        <w:t>WSTRZYMUJĘ SIĘ (1)</w:t>
      </w:r>
      <w:r>
        <w:br/>
        <w:t>Paweł Zalewski</w:t>
      </w:r>
      <w:r>
        <w:br/>
        <w:t>NIEOBECNI (2)</w:t>
      </w:r>
      <w:r>
        <w:br/>
        <w:t xml:space="preserve">Michał </w:t>
      </w:r>
      <w:proofErr w:type="spellStart"/>
      <w:r>
        <w:t>Tybor</w:t>
      </w:r>
      <w:proofErr w:type="spellEnd"/>
      <w:r>
        <w:t>, Agnieszk</w:t>
      </w:r>
      <w:r>
        <w:t>a Wiśniewska</w:t>
      </w:r>
      <w:r>
        <w:br/>
      </w:r>
      <w:r>
        <w:br/>
      </w:r>
      <w:r w:rsidR="005A3742" w:rsidRPr="00374765">
        <w:rPr>
          <w:b/>
        </w:rPr>
        <w:t>Rada Gminy Baranów w głosowaniu imiennym</w:t>
      </w:r>
      <w:r w:rsidR="005A3742">
        <w:rPr>
          <w:b/>
        </w:rPr>
        <w:t xml:space="preserve"> </w:t>
      </w:r>
      <w:r w:rsidR="005A3742" w:rsidRPr="00374765">
        <w:rPr>
          <w:b/>
        </w:rPr>
        <w:t xml:space="preserve">podjęła Uchwałę nr. </w:t>
      </w:r>
      <w:r w:rsidR="005A3742">
        <w:rPr>
          <w:b/>
        </w:rPr>
        <w:t>X</w:t>
      </w:r>
      <w:r w:rsidR="005A3742" w:rsidRPr="00374765">
        <w:rPr>
          <w:b/>
        </w:rPr>
        <w:t>/</w:t>
      </w:r>
      <w:r w:rsidR="005A3742">
        <w:rPr>
          <w:b/>
        </w:rPr>
        <w:t>6</w:t>
      </w:r>
      <w:r w:rsidR="005A3742">
        <w:rPr>
          <w:b/>
        </w:rPr>
        <w:t>9</w:t>
      </w:r>
      <w:r w:rsidR="005A3742" w:rsidRPr="00374765">
        <w:rPr>
          <w:b/>
        </w:rPr>
        <w:t xml:space="preserve">/2024 w sprawie </w:t>
      </w:r>
      <w:r w:rsidR="005A3742" w:rsidRPr="005A3742">
        <w:rPr>
          <w:b/>
        </w:rPr>
        <w:t>dokonania wyboru metody ustalenia opłaty za gospodarowanie odpadami komunalnymi i ustalenia stawki takiej opłaty oraz ustalenia ryczałtowanej stawki opłaty za gospodarowanie odpadami komunalnymi za rok od domku letniskowego na nieruchomości albo od innej nieruchomości wykorzystywanej na cele rekreacyjno-wypoczynkowe na terenie gminy Baranów, zwolnienia w części z opłaty za gospodarowanie odpadami komunalnymi właścicieli nieruchomości zabudowanych budynkami mieszkalnymi jednorodzinnymi kompostujących bioodpady stanowiące odpady komunalne w kompostowniku przydomowym, oraz zwolnienia z części opłaty za gospodarowanie odpadami komunalnymi właścicieli nieruchomości na których zamieszkują mieszkańcy, w części dotyczącej gospodarstw domowych w których mieszkańcy korzystają z karty dużej rodziny</w:t>
      </w:r>
    </w:p>
    <w:p w:rsidR="008C2DDD" w:rsidRPr="008C2DDD" w:rsidRDefault="005A3742" w:rsidP="008C2DDD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b/>
          <w:bCs/>
        </w:rPr>
      </w:pPr>
      <w:r>
        <w:rPr>
          <w:i/>
          <w:color w:val="00B0F0"/>
        </w:rPr>
        <w:t>(zał. nr 3 do protokołu)</w:t>
      </w:r>
      <w:r w:rsidR="00BC6135">
        <w:br/>
      </w:r>
      <w:r w:rsidR="00BC6135">
        <w:br/>
      </w:r>
      <w:r w:rsidR="00BC6135">
        <w:br/>
      </w:r>
      <w:r w:rsidR="00095DA2" w:rsidRPr="00095DA2">
        <w:rPr>
          <w:b/>
          <w:highlight w:val="lightGray"/>
        </w:rPr>
        <w:t xml:space="preserve">Ad. 4 </w:t>
      </w:r>
      <w:r w:rsidR="00BC6135" w:rsidRPr="00095DA2">
        <w:rPr>
          <w:b/>
          <w:highlight w:val="lightGray"/>
        </w:rPr>
        <w:t>b) w sprawie zmiany uchwały budżetowej na 2025 rok.</w:t>
      </w:r>
      <w:r w:rsidR="00BC6135">
        <w:br/>
      </w:r>
      <w:r w:rsidR="00BC6135">
        <w:br/>
      </w:r>
      <w:r w:rsidR="008C2DDD" w:rsidRPr="008C2DDD">
        <w:rPr>
          <w:b/>
        </w:rPr>
        <w:t>Jolanta Sosińska</w:t>
      </w:r>
      <w:r w:rsidR="008C2DDD">
        <w:t xml:space="preserve"> - </w:t>
      </w:r>
      <w:r w:rsidR="008C2DDD" w:rsidRPr="00AE4DB5">
        <w:rPr>
          <w:color w:val="000000"/>
          <w:shd w:val="clear" w:color="auto" w:fill="FFFFFF"/>
        </w:rPr>
        <w:t>Dochody budżetu Baranów na rok 2025 zostają zwiększone o kwotę 219 644,00 zł do kwoty 53 442 415,40 zł, w tym:</w:t>
      </w:r>
    </w:p>
    <w:p w:rsidR="008C2DDD" w:rsidRPr="00AE4DB5" w:rsidRDefault="008C2DDD" w:rsidP="008C2DDD">
      <w:pPr>
        <w:widowControl w:val="0"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76" w:lineRule="auto"/>
      </w:pPr>
      <w:r w:rsidRPr="00AE4DB5">
        <w:t>dochody bieżące ulegają zwiększeniu o kwotę 219 644,00 zł do kwoty 38 562 228,29 zł,</w:t>
      </w:r>
    </w:p>
    <w:p w:rsidR="008C2DDD" w:rsidRPr="00AE4DB5" w:rsidRDefault="008C2DDD" w:rsidP="008C2DDD">
      <w:pPr>
        <w:widowControl w:val="0"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76" w:lineRule="auto"/>
      </w:pPr>
      <w:r w:rsidRPr="00AE4DB5">
        <w:t>dochody majątkowe nie uległy zmianie.</w:t>
      </w:r>
    </w:p>
    <w:p w:rsidR="008C2DDD" w:rsidRPr="00AE4DB5" w:rsidRDefault="008C2DDD" w:rsidP="008C2DDD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b/>
          <w:bCs/>
        </w:rPr>
      </w:pPr>
      <w:r w:rsidRPr="00AE4DB5">
        <w:rPr>
          <w:b/>
          <w:bCs/>
        </w:rPr>
        <w:t>Dokonuje się następujących zwiększeń po stronie dochodów bieżących:</w:t>
      </w:r>
    </w:p>
    <w:p w:rsidR="008C2DDD" w:rsidRPr="00AE4DB5" w:rsidRDefault="008C2DDD" w:rsidP="008C2DDD">
      <w:pPr>
        <w:widowControl w:val="0"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76" w:lineRule="auto"/>
      </w:pPr>
      <w:r w:rsidRPr="00AE4DB5">
        <w:t>w dziale „Różne rozliczenia” w rozdziale „Różne rozliczenia finansowe” w ramach paragrafu „Środki z Funduszu Pomocy na finansowanie lub dofinansowanie zadań bieżących w zakresie pomocy obywatelom Ukrainy” (dotyczy realizacji dodatkowych zadań oświatowych związanych z kształceniem, wychowaniem i opieką nad dziećmi i uczniami będącymi obywatelami Ukrainy") wprowadza się dochody w kwocie 23 421,00 zł;</w:t>
      </w:r>
    </w:p>
    <w:p w:rsidR="008C2DDD" w:rsidRPr="00AE4DB5" w:rsidRDefault="008C2DDD" w:rsidP="008C2DDD">
      <w:pPr>
        <w:widowControl w:val="0"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76" w:lineRule="auto"/>
      </w:pPr>
      <w:r w:rsidRPr="00AE4DB5">
        <w:t>w dziale „Gospodarka komunalna i ochrona środowiska” w rozdziale „Gospodarka odpadami komunalnymi” w ramach paragrafu „Wpływy z innych lokalnych opłat pobieranych przez jednostki samorządu terytorialnego na podstawie odrębnych ustaw” zwiększa się dochody o 196 223,00 zł do kwoty 1 896 223,00 zł;</w:t>
      </w:r>
    </w:p>
    <w:p w:rsidR="008C2DDD" w:rsidRPr="00AE4DB5" w:rsidRDefault="008C2DDD" w:rsidP="008C2D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color w:val="000000"/>
        </w:rPr>
      </w:pPr>
      <w:r w:rsidRPr="00AE4DB5">
        <w:rPr>
          <w:color w:val="000000"/>
          <w:shd w:val="clear" w:color="auto" w:fill="FFFFFF"/>
        </w:rPr>
        <w:t>Podsumowanie zmian dochodów Baranów przedstawia tabela poniżej.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3"/>
        <w:gridCol w:w="2117"/>
        <w:gridCol w:w="1502"/>
        <w:gridCol w:w="1940"/>
      </w:tblGrid>
      <w:tr w:rsidR="008C2DDD" w:rsidRPr="00AE4DB5" w:rsidTr="008C2DDD">
        <w:trPr>
          <w:tblHeader/>
        </w:trPr>
        <w:tc>
          <w:tcPr>
            <w:tcW w:w="4113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13" w:after="113"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 w:rsidRPr="00AE4DB5">
              <w:rPr>
                <w:b/>
                <w:bCs/>
                <w:color w:val="000000"/>
              </w:rPr>
              <w:t>Wyszczególnienie</w:t>
            </w:r>
          </w:p>
        </w:tc>
        <w:tc>
          <w:tcPr>
            <w:tcW w:w="2117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13" w:after="113"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 w:rsidRPr="00AE4DB5">
              <w:rPr>
                <w:b/>
                <w:bCs/>
                <w:color w:val="000000"/>
              </w:rPr>
              <w:t>Przed zmianą</w:t>
            </w:r>
          </w:p>
        </w:tc>
        <w:tc>
          <w:tcPr>
            <w:tcW w:w="1502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13" w:after="113"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 w:rsidRPr="00AE4DB5">
              <w:rPr>
                <w:b/>
                <w:bCs/>
                <w:color w:val="000000"/>
              </w:rPr>
              <w:t>Zmiana</w:t>
            </w:r>
          </w:p>
        </w:tc>
        <w:tc>
          <w:tcPr>
            <w:tcW w:w="1940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13" w:after="113"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 w:rsidRPr="00AE4DB5">
              <w:rPr>
                <w:b/>
                <w:bCs/>
                <w:color w:val="000000"/>
              </w:rPr>
              <w:t>Po zmianie</w:t>
            </w:r>
          </w:p>
        </w:tc>
      </w:tr>
      <w:tr w:rsidR="008C2DDD" w:rsidRPr="00AE4DB5" w:rsidTr="008C2DDD">
        <w:tc>
          <w:tcPr>
            <w:tcW w:w="411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</w:pPr>
            <w:r w:rsidRPr="00AE4DB5">
              <w:t>dochody ogółem:</w:t>
            </w:r>
          </w:p>
        </w:tc>
        <w:tc>
          <w:tcPr>
            <w:tcW w:w="2117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53 222 771,40</w:t>
            </w:r>
          </w:p>
        </w:tc>
        <w:tc>
          <w:tcPr>
            <w:tcW w:w="150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219 644,00</w:t>
            </w:r>
          </w:p>
        </w:tc>
        <w:tc>
          <w:tcPr>
            <w:tcW w:w="19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53 442 415,40</w:t>
            </w:r>
          </w:p>
        </w:tc>
      </w:tr>
      <w:tr w:rsidR="008C2DDD" w:rsidRPr="00AE4DB5" w:rsidTr="008C2DDD">
        <w:tc>
          <w:tcPr>
            <w:tcW w:w="411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</w:pPr>
            <w:r w:rsidRPr="00AE4DB5">
              <w:t>dochody bieżące, w tym:</w:t>
            </w:r>
          </w:p>
        </w:tc>
        <w:tc>
          <w:tcPr>
            <w:tcW w:w="2117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38 342 584,29</w:t>
            </w:r>
          </w:p>
        </w:tc>
        <w:tc>
          <w:tcPr>
            <w:tcW w:w="150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219 644,00</w:t>
            </w:r>
          </w:p>
        </w:tc>
        <w:tc>
          <w:tcPr>
            <w:tcW w:w="19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38 562 228,29</w:t>
            </w:r>
          </w:p>
        </w:tc>
      </w:tr>
      <w:tr w:rsidR="008C2DDD" w:rsidRPr="00AE4DB5" w:rsidTr="008C2DDD">
        <w:tc>
          <w:tcPr>
            <w:tcW w:w="411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</w:pPr>
            <w:r w:rsidRPr="00AE4DB5">
              <w:t>Różne rozliczenia</w:t>
            </w:r>
          </w:p>
        </w:tc>
        <w:tc>
          <w:tcPr>
            <w:tcW w:w="2117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4 962 731,92</w:t>
            </w:r>
          </w:p>
        </w:tc>
        <w:tc>
          <w:tcPr>
            <w:tcW w:w="1502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23 421,00</w:t>
            </w:r>
          </w:p>
        </w:tc>
        <w:tc>
          <w:tcPr>
            <w:tcW w:w="194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4 986 152,92</w:t>
            </w:r>
          </w:p>
        </w:tc>
      </w:tr>
      <w:tr w:rsidR="008C2DDD" w:rsidRPr="00AE4DB5" w:rsidTr="008C2DDD">
        <w:tc>
          <w:tcPr>
            <w:tcW w:w="4113" w:type="dxa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</w:pPr>
            <w:r w:rsidRPr="00AE4DB5">
              <w:t xml:space="preserve">Gospodarka komunalna i ochrona </w:t>
            </w:r>
            <w:r w:rsidRPr="00AE4DB5">
              <w:lastRenderedPageBreak/>
              <w:t>środowiska</w:t>
            </w:r>
          </w:p>
        </w:tc>
        <w:tc>
          <w:tcPr>
            <w:tcW w:w="2117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lastRenderedPageBreak/>
              <w:t>2 147 100,00</w:t>
            </w:r>
          </w:p>
        </w:tc>
        <w:tc>
          <w:tcPr>
            <w:tcW w:w="1502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196 223,00</w:t>
            </w:r>
          </w:p>
        </w:tc>
        <w:tc>
          <w:tcPr>
            <w:tcW w:w="1940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2 343 323,00</w:t>
            </w:r>
          </w:p>
        </w:tc>
      </w:tr>
    </w:tbl>
    <w:p w:rsidR="008C2DDD" w:rsidRPr="00AE4DB5" w:rsidRDefault="008C2DDD" w:rsidP="008C2D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color w:val="000000"/>
        </w:rPr>
      </w:pPr>
    </w:p>
    <w:p w:rsidR="008C2DDD" w:rsidRPr="00AE4DB5" w:rsidRDefault="008C2DDD" w:rsidP="008C2DDD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b/>
          <w:bCs/>
        </w:rPr>
      </w:pPr>
      <w:r w:rsidRPr="00AE4DB5">
        <w:rPr>
          <w:b/>
          <w:bCs/>
        </w:rPr>
        <w:t>WYDATKI</w:t>
      </w:r>
    </w:p>
    <w:p w:rsidR="008C2DDD" w:rsidRPr="00AE4DB5" w:rsidRDefault="008C2DDD" w:rsidP="008C2D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color w:val="000000"/>
        </w:rPr>
      </w:pPr>
      <w:r w:rsidRPr="00AE4DB5">
        <w:rPr>
          <w:color w:val="000000"/>
          <w:shd w:val="clear" w:color="auto" w:fill="FFFFFF"/>
        </w:rPr>
        <w:t>Wydatki budżetu Baranów na rok 2025 zostają zwiększone o kwotę 219 644,00 zł do kwoty 52 840 160,85 zł, w tym:</w:t>
      </w:r>
    </w:p>
    <w:p w:rsidR="008C2DDD" w:rsidRPr="00AE4DB5" w:rsidRDefault="008C2DDD" w:rsidP="008C2DDD">
      <w:pPr>
        <w:widowControl w:val="0"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76" w:lineRule="auto"/>
      </w:pPr>
      <w:r w:rsidRPr="00AE4DB5">
        <w:t>wydatki bieżące ulegają zwiększeniu o kwotę 219 644,00 zł do kwoty 36 866 147,99 zł,</w:t>
      </w:r>
    </w:p>
    <w:p w:rsidR="008C2DDD" w:rsidRPr="00AE4DB5" w:rsidRDefault="008C2DDD" w:rsidP="008C2DDD">
      <w:pPr>
        <w:widowControl w:val="0"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76" w:lineRule="auto"/>
      </w:pPr>
      <w:r w:rsidRPr="00AE4DB5">
        <w:t>wydatki majątkowe nie uległy zmianie.</w:t>
      </w:r>
    </w:p>
    <w:p w:rsidR="008C2DDD" w:rsidRPr="00AE4DB5" w:rsidRDefault="008C2DDD" w:rsidP="008C2DDD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b/>
          <w:bCs/>
        </w:rPr>
      </w:pPr>
      <w:r w:rsidRPr="00AE4DB5">
        <w:rPr>
          <w:b/>
          <w:bCs/>
        </w:rPr>
        <w:t>Dokonuje się następujących zwiększeń po stronie wydatków bieżących:</w:t>
      </w:r>
    </w:p>
    <w:p w:rsidR="008C2DDD" w:rsidRPr="00AE4DB5" w:rsidRDefault="008C2DDD" w:rsidP="008C2DDD">
      <w:pPr>
        <w:widowControl w:val="0"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76" w:lineRule="auto"/>
      </w:pPr>
      <w:r w:rsidRPr="00AE4DB5">
        <w:t>w dziale „Oświata i wychowanie” w rozdziale „Szkoły podstawowe” w ramach paragrafu „Zakup towarów (w szczególności materiałów, leków, żywności) w związku z pomocą obywatelom Ukrainy” wprowadza się wydatki w kwocie 10 321,00 zł, w tym:</w:t>
      </w:r>
    </w:p>
    <w:p w:rsidR="008C2DDD" w:rsidRPr="00AE4DB5" w:rsidRDefault="008C2DDD" w:rsidP="008C2DDD">
      <w:pPr>
        <w:widowControl w:val="0"/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60" w:line="276" w:lineRule="auto"/>
        <w:ind w:left="1417"/>
      </w:pPr>
      <w:r w:rsidRPr="00AE4DB5">
        <w:t>w ramach zadania „Realizacja dodatkowych zadań oświatowych związanych z kształceniem, wychowaniem i opieką nad dziećmi i uczniami będącymi obywatelami Ukrainy” wprowadza się wydatki w kwocie 10 321,00 zł;</w:t>
      </w:r>
    </w:p>
    <w:p w:rsidR="008C2DDD" w:rsidRPr="00AE4DB5" w:rsidRDefault="008C2DDD" w:rsidP="008C2DDD">
      <w:pPr>
        <w:widowControl w:val="0"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76" w:lineRule="auto"/>
      </w:pPr>
      <w:r w:rsidRPr="00AE4DB5">
        <w:t>w dziale „Oświata i wychowanie” w rozdziale „Szkoły podstawowe” w ramach paragrafu „Wynagrodzenia nauczycieli wypłacane w związku z pomocą obywatelom Ukrainy” wprowadza się wydatki w kwocie 10 900,00 zł, w tym:</w:t>
      </w:r>
    </w:p>
    <w:p w:rsidR="008C2DDD" w:rsidRPr="00AE4DB5" w:rsidRDefault="008C2DDD" w:rsidP="008C2DDD">
      <w:pPr>
        <w:widowControl w:val="0"/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60" w:line="276" w:lineRule="auto"/>
        <w:ind w:left="1417"/>
      </w:pPr>
      <w:r w:rsidRPr="00AE4DB5">
        <w:t>w ramach zadania „Realizacja dodatkowych zadań oświatowych związanych z kształceniem, wychowaniem i opieką nad dziećmi i uczniami będącymi obywatelami Ukrainy” wprowadza się wydatki w kwocie 10 900,00 zł;</w:t>
      </w:r>
    </w:p>
    <w:p w:rsidR="008C2DDD" w:rsidRPr="00AE4DB5" w:rsidRDefault="008C2DDD" w:rsidP="008C2DDD">
      <w:pPr>
        <w:widowControl w:val="0"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76" w:lineRule="auto"/>
      </w:pPr>
      <w:r w:rsidRPr="00AE4DB5">
        <w:t>w dziale „Oświata i wychowanie” w rozdziale „Szkoły podstawowe” w ramach paragrafu „Składki i inne pochodne od wynagrodzeń pracowników wypłacanych w związku z pomocą obywatelom Ukrainy” wprowadza się wydatki w kwocie 2 200,00 zł, w tym:</w:t>
      </w:r>
    </w:p>
    <w:p w:rsidR="008C2DDD" w:rsidRPr="00AE4DB5" w:rsidRDefault="008C2DDD" w:rsidP="008C2DDD">
      <w:pPr>
        <w:widowControl w:val="0"/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60" w:line="276" w:lineRule="auto"/>
        <w:ind w:left="1417"/>
      </w:pPr>
      <w:r w:rsidRPr="00AE4DB5">
        <w:t>w ramach zadania „Realizacja dodatkowych zadań oświatowych związanych z kształceniem, wychowaniem i opieką nad dziećmi i uczniami będącymi obywatelami Ukrainy” wprowadza się wydatki w kwocie 2 200,00 zł;</w:t>
      </w:r>
    </w:p>
    <w:p w:rsidR="008C2DDD" w:rsidRPr="00AE4DB5" w:rsidRDefault="008C2DDD" w:rsidP="008C2DDD">
      <w:pPr>
        <w:widowControl w:val="0"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76" w:lineRule="auto"/>
      </w:pPr>
      <w:r w:rsidRPr="00AE4DB5">
        <w:t>w dziale „Gospodarka komunalna i ochrona środowiska” w rozdziale „Gospodarka odpadami komunalnymi” w ramach paragrafu „Zakup usług pozostałych” zwiększa się wydatki o 274 130,00 zł do kwoty 1 801 130,00 zł;</w:t>
      </w:r>
    </w:p>
    <w:p w:rsidR="008C2DDD" w:rsidRPr="00AE4DB5" w:rsidRDefault="008C2DDD" w:rsidP="008C2DDD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b/>
          <w:bCs/>
        </w:rPr>
      </w:pPr>
      <w:r w:rsidRPr="00AE4DB5">
        <w:rPr>
          <w:b/>
          <w:bCs/>
        </w:rPr>
        <w:t>Dokonuje się następujących zmniejszeń po stronie wydatków bieżących:</w:t>
      </w:r>
    </w:p>
    <w:p w:rsidR="008C2DDD" w:rsidRPr="00AE4DB5" w:rsidRDefault="008C2DDD" w:rsidP="008C2DDD">
      <w:pPr>
        <w:widowControl w:val="0"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76" w:lineRule="auto"/>
      </w:pPr>
      <w:r w:rsidRPr="00AE4DB5">
        <w:t>w dziale „Gospodarka komunalna i ochrona środowiska” w rozdziale „Gospodarka odpadami komunalnymi” w ramach paragrafu „Wynagrodzenia osobowe pracowników” zmniejsza się wydatki o 50 500,00 zł do kwoty 50 000,00 zł;</w:t>
      </w:r>
    </w:p>
    <w:p w:rsidR="008C2DDD" w:rsidRPr="00AE4DB5" w:rsidRDefault="008C2DDD" w:rsidP="008C2DDD">
      <w:pPr>
        <w:widowControl w:val="0"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76" w:lineRule="auto"/>
      </w:pPr>
      <w:r w:rsidRPr="00AE4DB5">
        <w:t>w dziale „Gospodarka komunalna i ochrona środowiska” w rozdziale „Gospodarka odpadami komunalnymi” w ramach paragrafu „Wynagrodzenia agencyjno-</w:t>
      </w:r>
      <w:r w:rsidRPr="00AE4DB5">
        <w:lastRenderedPageBreak/>
        <w:t>prowizyjne” zmniejsza się wydatki o 10 000,00 zł do kwoty 25 000,00 zł;</w:t>
      </w:r>
    </w:p>
    <w:p w:rsidR="008C2DDD" w:rsidRPr="00AE4DB5" w:rsidRDefault="008C2DDD" w:rsidP="008C2DDD">
      <w:pPr>
        <w:widowControl w:val="0"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76" w:lineRule="auto"/>
      </w:pPr>
      <w:r w:rsidRPr="00AE4DB5">
        <w:t>w dziale „Gospodarka komunalna i ochrona środowiska” w rozdziale „Gospodarka odpadami komunalnymi” w ramach paragrafu „Składki na ubezpieczenia społeczne” zmniejsza się wydatki o 8 715,00 zł do kwoty 9 885,00 zł;</w:t>
      </w:r>
    </w:p>
    <w:p w:rsidR="008C2DDD" w:rsidRPr="00AE4DB5" w:rsidRDefault="008C2DDD" w:rsidP="008C2DDD">
      <w:pPr>
        <w:widowControl w:val="0"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76" w:lineRule="auto"/>
      </w:pPr>
      <w:r w:rsidRPr="00AE4DB5">
        <w:t>w dziale „Gospodarka komunalna i ochrona środowiska” w rozdziale „Gospodarka odpadami komunalnymi” w ramach paragrafu „Składki na Fundusz Pracy oraz Fundusz Solidarnościowy” zmniejsza się wydatki o 1 392,00 zł do kwoty 1 408,00 zł;</w:t>
      </w:r>
    </w:p>
    <w:p w:rsidR="008C2DDD" w:rsidRPr="00AE4DB5" w:rsidRDefault="008C2DDD" w:rsidP="008C2DDD">
      <w:pPr>
        <w:widowControl w:val="0"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76" w:lineRule="auto"/>
      </w:pPr>
      <w:r w:rsidRPr="00AE4DB5">
        <w:t>w dziale „Gospodarka komunalna i ochrona środowiska” w rozdziale „Gospodarka odpadami komunalnymi” w ramach paragrafu „Wynagrodzenia bezosobowe” zmniejsza się wydatki o 3 000,00 zł do kwoty 0,00 zł;</w:t>
      </w:r>
    </w:p>
    <w:p w:rsidR="008C2DDD" w:rsidRPr="00AE4DB5" w:rsidRDefault="008C2DDD" w:rsidP="008C2DDD">
      <w:pPr>
        <w:widowControl w:val="0"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76" w:lineRule="auto"/>
      </w:pPr>
      <w:r w:rsidRPr="00AE4DB5">
        <w:t>w dziale „Gospodarka komunalna i ochrona środowiska” w rozdziale „Gospodarka odpadami komunalnymi” w ramach paragrafu „Zakup materiałów i wyposażenia” zmniejsza się wydatki o 3 000,00 zł do kwoty 0,00 zł;</w:t>
      </w:r>
    </w:p>
    <w:p w:rsidR="008C2DDD" w:rsidRPr="00AE4DB5" w:rsidRDefault="008C2DDD" w:rsidP="008C2DDD">
      <w:pPr>
        <w:widowControl w:val="0"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76" w:lineRule="auto"/>
      </w:pPr>
      <w:r w:rsidRPr="00AE4DB5">
        <w:t>w dziale „Gospodarka komunalna i ochrona środowiska” w rozdziale „Gospodarka odpadami komunalnymi” w ramach paragrafu „Odpisy na zakładowy fundusz świadczeń socjalnych” zmniejsza się wydatki o 1 300,00 zł do kwoty 1 300,00 zł;</w:t>
      </w:r>
    </w:p>
    <w:p w:rsidR="008C2DDD" w:rsidRPr="00AE4DB5" w:rsidRDefault="008C2DDD" w:rsidP="008C2D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color w:val="000000"/>
        </w:rPr>
      </w:pPr>
      <w:r w:rsidRPr="00AE4DB5">
        <w:rPr>
          <w:color w:val="000000"/>
          <w:shd w:val="clear" w:color="auto" w:fill="FFFFFF"/>
        </w:rPr>
        <w:t>Podsumowanie zmian wydatków Baranów przedstawia tabela poniżej.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8"/>
        <w:gridCol w:w="1996"/>
        <w:gridCol w:w="1460"/>
        <w:gridCol w:w="1848"/>
      </w:tblGrid>
      <w:tr w:rsidR="008C2DDD" w:rsidRPr="00AE4DB5" w:rsidTr="008C2DDD">
        <w:trPr>
          <w:tblHeader/>
        </w:trPr>
        <w:tc>
          <w:tcPr>
            <w:tcW w:w="4368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13" w:after="113"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 w:rsidRPr="00AE4DB5">
              <w:rPr>
                <w:b/>
                <w:bCs/>
                <w:color w:val="000000"/>
              </w:rPr>
              <w:t>Wyszczególnienie</w:t>
            </w:r>
          </w:p>
        </w:tc>
        <w:tc>
          <w:tcPr>
            <w:tcW w:w="1996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13" w:after="113"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 w:rsidRPr="00AE4DB5">
              <w:rPr>
                <w:b/>
                <w:bCs/>
                <w:color w:val="000000"/>
              </w:rPr>
              <w:t>Przed zmianą</w:t>
            </w:r>
          </w:p>
        </w:tc>
        <w:tc>
          <w:tcPr>
            <w:tcW w:w="1460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13" w:after="113"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 w:rsidRPr="00AE4DB5">
              <w:rPr>
                <w:b/>
                <w:bCs/>
                <w:color w:val="000000"/>
              </w:rPr>
              <w:t>Zmiana</w:t>
            </w:r>
          </w:p>
        </w:tc>
        <w:tc>
          <w:tcPr>
            <w:tcW w:w="1848" w:type="dxa"/>
            <w:tcBorders>
              <w:top w:val="single" w:sz="4" w:space="0" w:color="8F9296"/>
              <w:left w:val="single" w:sz="4" w:space="0" w:color="8F9296"/>
              <w:bottom w:val="single" w:sz="4" w:space="0" w:color="8F9296"/>
              <w:right w:val="single" w:sz="4" w:space="0" w:color="8F9296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13" w:after="113"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 w:rsidRPr="00AE4DB5">
              <w:rPr>
                <w:b/>
                <w:bCs/>
                <w:color w:val="000000"/>
              </w:rPr>
              <w:t>Po zmianie</w:t>
            </w:r>
          </w:p>
        </w:tc>
      </w:tr>
      <w:tr w:rsidR="008C2DDD" w:rsidRPr="00AE4DB5" w:rsidTr="008C2DDD">
        <w:tc>
          <w:tcPr>
            <w:tcW w:w="4368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</w:pPr>
            <w:r w:rsidRPr="00AE4DB5">
              <w:t>wydatki ogółem:</w:t>
            </w:r>
          </w:p>
        </w:tc>
        <w:tc>
          <w:tcPr>
            <w:tcW w:w="1996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52 620 516,85</w:t>
            </w:r>
          </w:p>
        </w:tc>
        <w:tc>
          <w:tcPr>
            <w:tcW w:w="146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219 644,00</w:t>
            </w:r>
          </w:p>
        </w:tc>
        <w:tc>
          <w:tcPr>
            <w:tcW w:w="1848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52 840 160,85</w:t>
            </w:r>
          </w:p>
        </w:tc>
      </w:tr>
      <w:tr w:rsidR="008C2DDD" w:rsidRPr="00AE4DB5" w:rsidTr="008C2DDD">
        <w:tc>
          <w:tcPr>
            <w:tcW w:w="4368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</w:pPr>
            <w:r w:rsidRPr="00AE4DB5">
              <w:t>wydatki bieżące, w tym:</w:t>
            </w:r>
          </w:p>
        </w:tc>
        <w:tc>
          <w:tcPr>
            <w:tcW w:w="1996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36 646 503,99</w:t>
            </w:r>
          </w:p>
        </w:tc>
        <w:tc>
          <w:tcPr>
            <w:tcW w:w="146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219 644,00</w:t>
            </w:r>
          </w:p>
        </w:tc>
        <w:tc>
          <w:tcPr>
            <w:tcW w:w="1848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36 866 147,99</w:t>
            </w:r>
          </w:p>
        </w:tc>
      </w:tr>
      <w:tr w:rsidR="008C2DDD" w:rsidRPr="00AE4DB5" w:rsidTr="008C2DDD">
        <w:tc>
          <w:tcPr>
            <w:tcW w:w="4368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</w:pPr>
            <w:r w:rsidRPr="00AE4DB5">
              <w:t>Oświata i wychowanie</w:t>
            </w:r>
          </w:p>
        </w:tc>
        <w:tc>
          <w:tcPr>
            <w:tcW w:w="1996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18 897 482,18</w:t>
            </w:r>
          </w:p>
        </w:tc>
        <w:tc>
          <w:tcPr>
            <w:tcW w:w="1460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23 421,00</w:t>
            </w:r>
          </w:p>
        </w:tc>
        <w:tc>
          <w:tcPr>
            <w:tcW w:w="1848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18 920 903,18</w:t>
            </w:r>
          </w:p>
        </w:tc>
      </w:tr>
      <w:tr w:rsidR="008C2DDD" w:rsidRPr="00AE4DB5" w:rsidTr="008C2DDD">
        <w:tc>
          <w:tcPr>
            <w:tcW w:w="4368" w:type="dxa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</w:pPr>
            <w:r w:rsidRPr="00AE4DB5">
              <w:t>Gospodarka komunalna i ochrona środowiska</w:t>
            </w:r>
          </w:p>
        </w:tc>
        <w:tc>
          <w:tcPr>
            <w:tcW w:w="1996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3 268 013,33</w:t>
            </w:r>
          </w:p>
        </w:tc>
        <w:tc>
          <w:tcPr>
            <w:tcW w:w="1460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196 223,00</w:t>
            </w:r>
          </w:p>
        </w:tc>
        <w:tc>
          <w:tcPr>
            <w:tcW w:w="1848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8C2DDD" w:rsidRPr="00AE4DB5" w:rsidRDefault="008C2DDD" w:rsidP="00DB4040">
            <w:pPr>
              <w:widowControl w:val="0"/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7" w:after="17" w:line="276" w:lineRule="auto"/>
              <w:ind w:left="113" w:right="113"/>
              <w:jc w:val="right"/>
              <w:rPr>
                <w:b/>
                <w:bCs/>
              </w:rPr>
            </w:pPr>
            <w:r w:rsidRPr="00AE4DB5">
              <w:rPr>
                <w:b/>
                <w:bCs/>
              </w:rPr>
              <w:t>3 464 236,33</w:t>
            </w:r>
          </w:p>
        </w:tc>
      </w:tr>
    </w:tbl>
    <w:p w:rsidR="008C2DDD" w:rsidRDefault="00BC6135" w:rsidP="008C2DDD">
      <w:pPr>
        <w:pStyle w:val="NormalnyWeb"/>
        <w:spacing w:before="0" w:beforeAutospacing="0" w:after="0" w:afterAutospacing="0"/>
      </w:pPr>
      <w:r>
        <w:br/>
      </w:r>
      <w:r w:rsidR="008C2DDD" w:rsidRPr="00EC2A5F">
        <w:rPr>
          <w:b/>
        </w:rPr>
        <w:t>Przewodniczący Komisji Budżetu Jarosław Wiązowski</w:t>
      </w:r>
      <w:r w:rsidR="008C2DDD">
        <w:t xml:space="preserve"> poinformował, że członkowie na Wspólnym posiedzeniu Komisji obradowali nad projektem uchwały w dniu 05 lutego 2025 r. na posiedzeniu komisji Członkowie komisji pozytywnie zaopiniowali projekt uchwały. Prośba o uchwalenie przez Radę Gminy Baranów.</w:t>
      </w:r>
    </w:p>
    <w:p w:rsidR="008C2DDD" w:rsidRDefault="00BC6135" w:rsidP="008C2DDD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uchwały budżetowej na 2025 rok..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2,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>M</w:t>
      </w:r>
      <w:r>
        <w:t xml:space="preserve">arek Jaskólski, Zygmunt Kazimierski, Jagoda </w:t>
      </w:r>
      <w:proofErr w:type="spellStart"/>
      <w:r>
        <w:t>Kazusek</w:t>
      </w:r>
      <w:proofErr w:type="spellEnd"/>
      <w:r>
        <w:t xml:space="preserve">, Witold Konarski, Barbara </w:t>
      </w:r>
      <w:proofErr w:type="spellStart"/>
      <w:r>
        <w:t>Pipirs</w:t>
      </w:r>
      <w:proofErr w:type="spellEnd"/>
      <w:r>
        <w:t>, Arkadiusz Radziejewski, Marcin Skowronek, Miłosz Telus, Mariola Wacławska-Ciołek, Jarosław Wiązowski, Paweł Zalewski</w:t>
      </w:r>
      <w:r>
        <w:br/>
        <w:t>WSTRZYMUJĘ SIĘ (2)</w:t>
      </w:r>
      <w:r>
        <w:br/>
        <w:t>Piotr Gonera, Wioletta Kryńska</w:t>
      </w:r>
      <w:r>
        <w:br/>
      </w:r>
      <w:r>
        <w:lastRenderedPageBreak/>
        <w:t>NIE</w:t>
      </w:r>
      <w:r>
        <w:t>OBECNI (2)</w:t>
      </w:r>
      <w:r>
        <w:br/>
        <w:t xml:space="preserve">Michał </w:t>
      </w:r>
      <w:proofErr w:type="spellStart"/>
      <w:r>
        <w:t>Tybor</w:t>
      </w:r>
      <w:proofErr w:type="spellEnd"/>
      <w:r>
        <w:t>, Agnieszka Wiśniewska</w:t>
      </w:r>
      <w:r>
        <w:br/>
      </w:r>
      <w:r>
        <w:br/>
      </w:r>
      <w:r w:rsidR="008C2DDD" w:rsidRPr="00374765">
        <w:rPr>
          <w:b/>
        </w:rPr>
        <w:t>Rada Gminy Baranów w głosowaniu imiennym</w:t>
      </w:r>
      <w:r w:rsidR="008C2DDD">
        <w:rPr>
          <w:b/>
        </w:rPr>
        <w:t xml:space="preserve"> </w:t>
      </w:r>
      <w:r w:rsidR="008C2DDD" w:rsidRPr="00374765">
        <w:rPr>
          <w:b/>
        </w:rPr>
        <w:t xml:space="preserve">podjęła Uchwałę nr. </w:t>
      </w:r>
      <w:r w:rsidR="008C2DDD">
        <w:rPr>
          <w:b/>
        </w:rPr>
        <w:t>X</w:t>
      </w:r>
      <w:r w:rsidR="008C2DDD" w:rsidRPr="00374765">
        <w:rPr>
          <w:b/>
        </w:rPr>
        <w:t>/</w:t>
      </w:r>
      <w:r w:rsidR="008C2DDD">
        <w:rPr>
          <w:b/>
        </w:rPr>
        <w:t>70</w:t>
      </w:r>
      <w:r w:rsidR="008C2DDD" w:rsidRPr="00374765">
        <w:rPr>
          <w:b/>
        </w:rPr>
        <w:t xml:space="preserve">/2024 w sprawie </w:t>
      </w:r>
      <w:r w:rsidR="008C2DDD" w:rsidRPr="008C2DDD">
        <w:rPr>
          <w:b/>
        </w:rPr>
        <w:t>zmiany uchwały budżetowej na 2025 rok</w:t>
      </w:r>
    </w:p>
    <w:p w:rsidR="00A663FE" w:rsidRDefault="008C2DDD" w:rsidP="00A663FE">
      <w:pPr>
        <w:pStyle w:val="NormalnyWeb"/>
        <w:spacing w:before="0" w:beforeAutospacing="0" w:after="0" w:afterAutospacing="0"/>
      </w:pPr>
      <w:r>
        <w:rPr>
          <w:i/>
          <w:color w:val="00B0F0"/>
        </w:rPr>
        <w:t xml:space="preserve">(zał. nr </w:t>
      </w:r>
      <w:r>
        <w:rPr>
          <w:i/>
          <w:color w:val="00B0F0"/>
        </w:rPr>
        <w:t>4</w:t>
      </w:r>
      <w:r>
        <w:rPr>
          <w:i/>
          <w:color w:val="00B0F0"/>
        </w:rPr>
        <w:t xml:space="preserve"> do protokołu)</w:t>
      </w:r>
      <w:r w:rsidR="00BC6135">
        <w:br/>
      </w:r>
      <w:r w:rsidR="00BC6135">
        <w:br/>
      </w:r>
      <w:r w:rsidR="00BC6135">
        <w:br/>
      </w:r>
      <w:r w:rsidR="00095DA2" w:rsidRPr="00095DA2">
        <w:rPr>
          <w:b/>
          <w:highlight w:val="lightGray"/>
        </w:rPr>
        <w:t xml:space="preserve">Ad. </w:t>
      </w:r>
      <w:r w:rsidR="00BC6135" w:rsidRPr="00095DA2">
        <w:rPr>
          <w:b/>
          <w:highlight w:val="lightGray"/>
        </w:rPr>
        <w:t>5. Sprawy różne.</w:t>
      </w:r>
      <w:r w:rsidR="00BC6135">
        <w:br/>
      </w:r>
      <w:r w:rsidR="00BC6135">
        <w:br/>
      </w:r>
      <w:r w:rsidR="00A663FE" w:rsidRPr="00A663FE">
        <w:rPr>
          <w:b/>
        </w:rPr>
        <w:t>Wójt Gminy Baranów</w:t>
      </w:r>
      <w:r w:rsidR="00A663FE">
        <w:t xml:space="preserve"> – przypomnienie o terminach konsultacji w sprawie planu ogólnego i strategii CPK, terminy są rozwieszone na tablicach sołecki, na stronie internetowej Urzędu Gminy oraz na gminnym Facebooku. Zaproszenie do licznego uczestniczenia w spotkaniach.</w:t>
      </w:r>
      <w:r w:rsidR="00BC6135">
        <w:br/>
      </w:r>
      <w:r w:rsidR="00BC6135">
        <w:br/>
      </w:r>
      <w:r w:rsidR="00BC6135">
        <w:br/>
      </w:r>
      <w:r w:rsidR="00095DA2" w:rsidRPr="00095DA2">
        <w:rPr>
          <w:b/>
          <w:highlight w:val="lightGray"/>
        </w:rPr>
        <w:t xml:space="preserve">Ad. </w:t>
      </w:r>
      <w:r w:rsidR="00BC6135" w:rsidRPr="00095DA2">
        <w:rPr>
          <w:b/>
          <w:highlight w:val="lightGray"/>
        </w:rPr>
        <w:t>6. Zakończenie posiedzenia.</w:t>
      </w:r>
      <w:r w:rsidR="00BC6135">
        <w:br/>
      </w:r>
      <w:r w:rsidR="00BC6135">
        <w:br/>
      </w:r>
      <w:r w:rsidR="00BC6135">
        <w:br/>
      </w:r>
      <w:r w:rsidR="00A663FE">
        <w:t xml:space="preserve">Wobec zrealizowanego porządku posiedzenia Przewodniczący Rady Witold Konarski zamknął </w:t>
      </w:r>
      <w:r w:rsidR="00A663FE">
        <w:t>X</w:t>
      </w:r>
      <w:r w:rsidR="00A663FE">
        <w:t xml:space="preserve"> Sesję Rady Gminy Baranów.</w:t>
      </w:r>
    </w:p>
    <w:p w:rsidR="00A663FE" w:rsidRDefault="00A663FE" w:rsidP="00A663FE">
      <w:pPr>
        <w:pStyle w:val="NormalnyWeb"/>
        <w:spacing w:before="0" w:beforeAutospacing="0" w:after="0" w:afterAutospacing="0"/>
      </w:pPr>
    </w:p>
    <w:p w:rsidR="00A663FE" w:rsidRDefault="00A663FE" w:rsidP="00A663FE">
      <w:pPr>
        <w:pStyle w:val="NormalnyWeb"/>
        <w:spacing w:before="0" w:beforeAutospacing="0" w:after="0" w:afterAutospacing="0"/>
      </w:pPr>
      <w:r>
        <w:t>Integralną częścią protokołu z Sesji jest nagranie audio przechowywane w Biurze Rady Gminy Baranów.</w:t>
      </w:r>
      <w:r>
        <w:br/>
      </w:r>
    </w:p>
    <w:p w:rsidR="00A663FE" w:rsidRDefault="00A663FE" w:rsidP="00A663FE">
      <w:pPr>
        <w:pStyle w:val="NormalnyWeb"/>
        <w:spacing w:before="0" w:beforeAutospacing="0" w:after="0" w:afterAutospacing="0"/>
      </w:pPr>
    </w:p>
    <w:p w:rsidR="00A663FE" w:rsidRDefault="00A663FE" w:rsidP="00A663FE">
      <w:pPr>
        <w:pStyle w:val="NormalnyWeb"/>
        <w:spacing w:before="0" w:beforeAutospacing="0" w:after="0" w:afterAutospacing="0"/>
      </w:pPr>
    </w:p>
    <w:p w:rsidR="00A663FE" w:rsidRPr="00E155EE" w:rsidRDefault="00A663FE" w:rsidP="00A663FE">
      <w:pPr>
        <w:pStyle w:val="NormalnyWeb"/>
        <w:spacing w:before="0" w:beforeAutospacing="0" w:after="0" w:afterAutospacing="0"/>
        <w:sectPr w:rsidR="00A663FE" w:rsidRPr="00E155EE">
          <w:footerReference w:type="default" r:id="rId5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  <w:r>
        <w:t xml:space="preserve">Protokołowała: </w:t>
      </w:r>
      <w:proofErr w:type="spellStart"/>
      <w:r>
        <w:t>J.Rutkowsk</w:t>
      </w:r>
      <w:r w:rsidR="00064E07">
        <w:t>a</w:t>
      </w:r>
      <w:proofErr w:type="spellEnd"/>
    </w:p>
    <w:p w:rsidR="00BC6135" w:rsidRPr="00064E07" w:rsidRDefault="00BC6135" w:rsidP="00064E07">
      <w:pPr>
        <w:pStyle w:val="NormalnyWeb"/>
      </w:pPr>
    </w:p>
    <w:sectPr w:rsidR="00BC6135" w:rsidRPr="0006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676795641"/>
      <w:docPartObj>
        <w:docPartGallery w:val="Page Numbers (Bottom of Page)"/>
        <w:docPartUnique/>
      </w:docPartObj>
    </w:sdtPr>
    <w:sdtEndPr/>
    <w:sdtContent>
      <w:p w:rsidR="006C32F5" w:rsidRDefault="00BC613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C32F5" w:rsidRDefault="00BC6135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DE01C6"/>
    <w:multiLevelType w:val="hybridMultilevel"/>
    <w:tmpl w:val="4CBADE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2421CE"/>
    <w:multiLevelType w:val="hybridMultilevel"/>
    <w:tmpl w:val="45123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1435A"/>
    <w:multiLevelType w:val="hybridMultilevel"/>
    <w:tmpl w:val="2CEA70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19"/>
    <w:rsid w:val="00064E07"/>
    <w:rsid w:val="00095DA2"/>
    <w:rsid w:val="00275D19"/>
    <w:rsid w:val="005A3742"/>
    <w:rsid w:val="0080009F"/>
    <w:rsid w:val="008C2DDD"/>
    <w:rsid w:val="009768A0"/>
    <w:rsid w:val="009D29B6"/>
    <w:rsid w:val="009E4B63"/>
    <w:rsid w:val="00A663FE"/>
    <w:rsid w:val="00AD6D95"/>
    <w:rsid w:val="00BC6135"/>
    <w:rsid w:val="00CD66D3"/>
    <w:rsid w:val="00D30A70"/>
    <w:rsid w:val="00E4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3367A"/>
  <w15:chartTrackingRefBased/>
  <w15:docId w15:val="{BE075F32-12D7-48AF-8990-86471505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Bezodstpw">
    <w:name w:val="No Spacing"/>
    <w:uiPriority w:val="1"/>
    <w:qFormat/>
    <w:rsid w:val="00095DA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95D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663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63F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2056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Biuro Obsługi Rady Gminy</dc:creator>
  <cp:keywords/>
  <dc:description/>
  <cp:lastModifiedBy>Biuro Obsługi Rady Gminy</cp:lastModifiedBy>
  <cp:revision>12</cp:revision>
  <dcterms:created xsi:type="dcterms:W3CDTF">2025-02-19T12:49:00Z</dcterms:created>
  <dcterms:modified xsi:type="dcterms:W3CDTF">2025-02-19T13:17:00Z</dcterms:modified>
</cp:coreProperties>
</file>